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94" w:rsidRDefault="004434B1" w:rsidP="000B5694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4434B1">
        <w:rPr>
          <w:rFonts w:ascii="Arial" w:hAnsi="Arial" w:cs="Arial"/>
          <w:b/>
          <w:bCs/>
          <w:color w:val="auto"/>
          <w:sz w:val="32"/>
          <w:szCs w:val="32"/>
        </w:rPr>
        <w:t>Тысячелетни</w:t>
      </w:r>
      <w:r w:rsidR="000B5694">
        <w:rPr>
          <w:rFonts w:ascii="Arial" w:hAnsi="Arial" w:cs="Arial"/>
          <w:b/>
          <w:bCs/>
          <w:color w:val="auto"/>
          <w:sz w:val="32"/>
          <w:szCs w:val="32"/>
        </w:rPr>
        <w:t xml:space="preserve">й Брест </w:t>
      </w:r>
      <w:r w:rsidR="006D4AE1">
        <w:rPr>
          <w:rFonts w:ascii="Arial" w:hAnsi="Arial" w:cs="Arial"/>
          <w:b/>
          <w:bCs/>
          <w:color w:val="auto"/>
          <w:sz w:val="32"/>
          <w:szCs w:val="32"/>
        </w:rPr>
        <w:t>(202</w:t>
      </w:r>
      <w:r w:rsidR="006D4AE1" w:rsidRPr="002038B4">
        <w:rPr>
          <w:rFonts w:ascii="Arial" w:hAnsi="Arial" w:cs="Arial"/>
          <w:b/>
          <w:bCs/>
          <w:color w:val="auto"/>
          <w:sz w:val="32"/>
          <w:szCs w:val="32"/>
        </w:rPr>
        <w:t>6</w:t>
      </w:r>
      <w:r w:rsidR="000B5694" w:rsidRPr="000B569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0B5694">
        <w:rPr>
          <w:rFonts w:ascii="Arial" w:hAnsi="Arial" w:cs="Arial"/>
          <w:b/>
          <w:bCs/>
          <w:color w:val="auto"/>
          <w:sz w:val="32"/>
          <w:szCs w:val="32"/>
        </w:rPr>
        <w:t>год) 2 дня/</w:t>
      </w:r>
      <w:r w:rsidR="00540615">
        <w:rPr>
          <w:rFonts w:ascii="Arial" w:hAnsi="Arial" w:cs="Arial"/>
          <w:b/>
          <w:bCs/>
          <w:color w:val="auto"/>
          <w:sz w:val="32"/>
          <w:szCs w:val="32"/>
        </w:rPr>
        <w:t>1 ночь</w:t>
      </w:r>
    </w:p>
    <w:p w:rsidR="000B5694" w:rsidRDefault="000B5694" w:rsidP="000B5694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0B5694" w:rsidRPr="007A1995" w:rsidRDefault="00540615" w:rsidP="009B1AFB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 w:rsidRPr="007A1995">
        <w:rPr>
          <w:rFonts w:ascii="Arial" w:hAnsi="Arial" w:cs="Arial"/>
          <w:b/>
          <w:color w:val="auto"/>
        </w:rPr>
        <w:t xml:space="preserve">Минск </w:t>
      </w:r>
      <w:r w:rsidR="004434B1" w:rsidRPr="007A1995">
        <w:rPr>
          <w:rFonts w:ascii="Arial" w:hAnsi="Arial" w:cs="Arial"/>
          <w:b/>
          <w:color w:val="auto"/>
        </w:rPr>
        <w:t xml:space="preserve">– </w:t>
      </w:r>
      <w:r w:rsidR="00974459" w:rsidRPr="007A1995">
        <w:rPr>
          <w:rFonts w:ascii="Arial" w:hAnsi="Arial" w:cs="Arial"/>
          <w:b/>
          <w:color w:val="auto"/>
        </w:rPr>
        <w:t>Брест – Каменец – Беловежская пуща – Музей народного быта – Брест/Минск</w:t>
      </w:r>
      <w:r w:rsidR="004434B1" w:rsidRPr="007A1995">
        <w:rPr>
          <w:rFonts w:ascii="Arial" w:hAnsi="Arial" w:cs="Arial"/>
          <w:b/>
          <w:color w:val="auto"/>
        </w:rPr>
        <w:t>*</w:t>
      </w: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AB7ECC">
        <w:trPr>
          <w:trHeight w:val="1271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038B4" w:rsidRDefault="002038B4" w:rsidP="002038B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038B4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</w:t>
            </w:r>
            <w:r w:rsidRPr="002038B4">
              <w:rPr>
                <w:rFonts w:ascii="Arial" w:hAnsi="Arial" w:cs="Arial"/>
                <w:b/>
                <w:sz w:val="18"/>
                <w:szCs w:val="18"/>
                <w:lang w:val="en-US"/>
              </w:rPr>
              <w:t>week</w:t>
            </w:r>
            <w:r w:rsidRPr="002038B4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038B4">
              <w:rPr>
                <w:rFonts w:ascii="Arial" w:hAnsi="Arial" w:cs="Arial"/>
                <w:b/>
                <w:sz w:val="18"/>
                <w:szCs w:val="18"/>
                <w:lang w:val="en-US"/>
              </w:rPr>
              <w:t>end</w:t>
            </w:r>
            <w:r w:rsidRPr="002038B4">
              <w:rPr>
                <w:rFonts w:ascii="Arial" w:hAnsi="Arial" w:cs="Arial"/>
                <w:b/>
                <w:sz w:val="18"/>
                <w:szCs w:val="18"/>
              </w:rPr>
              <w:t xml:space="preserve"> в Беларусь!</w:t>
            </w:r>
          </w:p>
          <w:p w:rsidR="002038B4" w:rsidRPr="002038B4" w:rsidRDefault="002038B4" w:rsidP="002038B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038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2038B4" w:rsidRPr="002038B4" w:rsidRDefault="002038B4" w:rsidP="002038B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038B4">
              <w:rPr>
                <w:rFonts w:ascii="Arial" w:hAnsi="Arial" w:cs="Arial"/>
                <w:b/>
                <w:sz w:val="18"/>
                <w:szCs w:val="18"/>
              </w:rPr>
              <w:t xml:space="preserve">“Заповедный </w:t>
            </w:r>
            <w:r w:rsidRPr="002038B4">
              <w:rPr>
                <w:rFonts w:ascii="Arial" w:hAnsi="Arial" w:cs="Arial"/>
                <w:b/>
                <w:sz w:val="18"/>
                <w:szCs w:val="18"/>
                <w:lang w:val="be-BY"/>
              </w:rPr>
              <w:t>напев</w:t>
            </w:r>
            <w:r w:rsidRPr="002038B4">
              <w:rPr>
                <w:rFonts w:ascii="Arial" w:hAnsi="Arial" w:cs="Arial"/>
                <w:b/>
                <w:sz w:val="18"/>
                <w:szCs w:val="18"/>
              </w:rPr>
              <w:t xml:space="preserve">” Беловежской пущи, колоритный музей народного быта, всемирно известный мемориал в Брестской крепости ждут Вас в этом путешествии. Тур начинается со встречи на вокзале в Минске, трансфера в гостиницу БЕЛАРУСЬ***, завтрака шведский стол. А в 8.00 от гостиницы начинается автобусная экскурсия. В наш тур включена богатая экскурсионная программа. У Вас будет возможность и хорошо отдохнуть, и многое увидеть и узнать, и что-нибудь приятное купить себе на память об этом путешествии по Белой Руси… Вы будете жить в Бресте в уютной гостинице ВЕСТА*** в центре города; а сейчас еще и в новой прекрасной гостинице </w:t>
            </w:r>
            <w:proofErr w:type="spellStart"/>
            <w:r w:rsidRPr="002038B4">
              <w:rPr>
                <w:rFonts w:ascii="Arial" w:hAnsi="Arial" w:cs="Arial"/>
                <w:b/>
                <w:sz w:val="18"/>
                <w:szCs w:val="18"/>
              </w:rPr>
              <w:t>Хэмптон</w:t>
            </w:r>
            <w:proofErr w:type="spellEnd"/>
            <w:r w:rsidRPr="002038B4">
              <w:rPr>
                <w:rFonts w:ascii="Arial" w:hAnsi="Arial" w:cs="Arial"/>
                <w:b/>
                <w:sz w:val="18"/>
                <w:szCs w:val="18"/>
              </w:rPr>
              <w:t xml:space="preserve"> бай Хилтон***!</w:t>
            </w:r>
          </w:p>
          <w:p w:rsidR="00540615" w:rsidRDefault="00540615" w:rsidP="0054061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74459" w:rsidRPr="00974459" w:rsidRDefault="00974459" w:rsidP="00540615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7445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974459" w:rsidRDefault="00974459" w:rsidP="0054061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3F6281" w:rsidRPr="003F6281" w:rsidRDefault="002038B4" w:rsidP="003F628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6281">
              <w:rPr>
                <w:rFonts w:ascii="Arial" w:hAnsi="Arial" w:cs="Arial"/>
                <w:b/>
                <w:sz w:val="18"/>
                <w:szCs w:val="18"/>
              </w:rPr>
              <w:t>Приезд в Минск до 8.00, встреча на вокзале у вагона № 5 Вашего поезда с желтой табличкой "</w:t>
            </w:r>
            <w:r w:rsidRPr="003F6281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3F6281">
              <w:rPr>
                <w:rFonts w:ascii="Arial" w:hAnsi="Arial" w:cs="Arial"/>
                <w:b/>
                <w:sz w:val="18"/>
                <w:szCs w:val="18"/>
              </w:rPr>
              <w:t xml:space="preserve">", трансфер в гостиницу БЕЛАРУСЬ*** для завтрака. Выдача информпакета (памятка с подробной программой, карта Бреста). </w:t>
            </w:r>
          </w:p>
          <w:p w:rsidR="003F6281" w:rsidRDefault="003F6281" w:rsidP="003F628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38B4" w:rsidRDefault="002038B4" w:rsidP="003F628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6281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3F6281">
              <w:rPr>
                <w:rFonts w:ascii="Arial" w:hAnsi="Arial" w:cs="Arial"/>
                <w:sz w:val="18"/>
                <w:szCs w:val="18"/>
              </w:rPr>
              <w:t xml:space="preserve"> шведский стол </w:t>
            </w:r>
            <w:r w:rsidRPr="003F6281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(если приезд в Минск менее чем за час до начала экскурсии – выдача завтрака в ланч-боксе). </w:t>
            </w:r>
          </w:p>
          <w:p w:rsidR="003F6281" w:rsidRPr="003F6281" w:rsidRDefault="003F6281" w:rsidP="003F6281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2038B4" w:rsidRDefault="002038B4" w:rsidP="003F62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6281">
              <w:rPr>
                <w:rFonts w:ascii="Arial" w:hAnsi="Arial" w:cs="Arial"/>
                <w:b/>
                <w:bCs/>
                <w:sz w:val="18"/>
                <w:szCs w:val="18"/>
              </w:rPr>
              <w:t>ВЫЕЗД ИЗ МИНСКА</w:t>
            </w:r>
            <w:r w:rsidRPr="003F6281">
              <w:rPr>
                <w:rFonts w:ascii="Arial" w:hAnsi="Arial" w:cs="Arial"/>
                <w:sz w:val="18"/>
                <w:szCs w:val="18"/>
              </w:rPr>
              <w:t xml:space="preserve"> в Брест-Беловежскую пущу в</w:t>
            </w:r>
            <w:r w:rsidRPr="003F6281">
              <w:rPr>
                <w:rFonts w:ascii="Arial" w:hAnsi="Arial" w:cs="Arial"/>
                <w:bCs/>
                <w:sz w:val="18"/>
                <w:szCs w:val="18"/>
              </w:rPr>
              <w:t xml:space="preserve"> 8.30 от гостиницы Беларусь***. </w:t>
            </w:r>
            <w:r w:rsidRPr="003F6281">
              <w:rPr>
                <w:rFonts w:ascii="Arial" w:hAnsi="Arial" w:cs="Arial"/>
                <w:sz w:val="18"/>
                <w:szCs w:val="18"/>
              </w:rPr>
              <w:t>Живописные пейзажи и история многочисленных населенных пунктов, расположенных вблизи дороги в Брест, оставят у путешественника яркие воспоминания</w:t>
            </w:r>
            <w:r w:rsidRPr="003F6281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3F6281">
              <w:rPr>
                <w:rFonts w:ascii="Arial" w:hAnsi="Arial" w:cs="Arial"/>
                <w:sz w:val="18"/>
                <w:szCs w:val="18"/>
              </w:rPr>
              <w:t xml:space="preserve">Около 13.00 – приезд в </w:t>
            </w:r>
            <w:r w:rsidRPr="003F6281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Брест. </w:t>
            </w:r>
            <w:r w:rsidRPr="003F6281">
              <w:rPr>
                <w:rFonts w:ascii="Arial" w:hAnsi="Arial" w:cs="Arial"/>
                <w:caps/>
                <w:sz w:val="18"/>
                <w:szCs w:val="18"/>
              </w:rPr>
              <w:t>Р</w:t>
            </w:r>
            <w:r w:rsidRPr="003F6281">
              <w:rPr>
                <w:rFonts w:ascii="Arial" w:hAnsi="Arial" w:cs="Arial"/>
                <w:sz w:val="18"/>
                <w:szCs w:val="18"/>
              </w:rPr>
              <w:t xml:space="preserve">асселение в гостинице, </w:t>
            </w:r>
            <w:r w:rsidRPr="003F6281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3F6281">
              <w:rPr>
                <w:rFonts w:ascii="Arial" w:hAnsi="Arial" w:cs="Arial"/>
                <w:sz w:val="18"/>
                <w:szCs w:val="18"/>
              </w:rPr>
              <w:t xml:space="preserve">. Посещение </w:t>
            </w:r>
            <w:r w:rsidRPr="003F6281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3F6281">
              <w:rPr>
                <w:rFonts w:ascii="Arial" w:hAnsi="Arial" w:cs="Arial"/>
                <w:sz w:val="18"/>
                <w:szCs w:val="18"/>
              </w:rPr>
              <w:t xml:space="preserve"> (построенной в </w:t>
            </w:r>
            <w:smartTag w:uri="urn:schemas-microsoft-com:office:smarttags" w:element="metricconverter">
              <w:smartTagPr>
                <w:attr w:name="ProductID" w:val="1842 г"/>
              </w:smartTagPr>
              <w:r w:rsidRPr="003F6281">
                <w:rPr>
                  <w:rFonts w:ascii="Arial" w:hAnsi="Arial" w:cs="Arial"/>
                  <w:sz w:val="18"/>
                  <w:szCs w:val="18"/>
                </w:rPr>
                <w:t>1842 г</w:t>
              </w:r>
            </w:smartTag>
            <w:r w:rsidRPr="003F6281">
              <w:rPr>
                <w:rFonts w:ascii="Arial" w:hAnsi="Arial" w:cs="Arial"/>
                <w:sz w:val="18"/>
                <w:szCs w:val="18"/>
              </w:rPr>
              <w:t xml:space="preserve">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В мае 1965 года Брестской крепости было присвоено звание «Крепость-герой», а в 1971 году был открыт величественный мемориальный комплекс «Брестская крепость-герой». В едином архитектурно-художественном ансамбле мемориала представлены руины старой крепости, форты, бастионы, казармы, места боев, монументальные скульптурные композиции. В старинной казарме на центральном острове крепости — Цитадели — расположен </w:t>
            </w:r>
            <w:r w:rsidRPr="003F6281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Музей </w:t>
            </w:r>
            <w:r w:rsidRPr="003F6281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3F6281">
              <w:rPr>
                <w:rFonts w:ascii="Arial" w:hAnsi="Arial" w:cs="Arial"/>
                <w:sz w:val="18"/>
                <w:szCs w:val="18"/>
              </w:rPr>
              <w:t xml:space="preserve"> с богатой экспозицией, экскурсия по которому оставит сильное впечатление… </w:t>
            </w:r>
          </w:p>
          <w:p w:rsidR="003F6281" w:rsidRPr="003F6281" w:rsidRDefault="003F6281" w:rsidP="003F62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6281" w:rsidRDefault="002038B4" w:rsidP="003F62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6281">
              <w:rPr>
                <w:rFonts w:ascii="Arial" w:hAnsi="Arial" w:cs="Arial"/>
                <w:sz w:val="18"/>
                <w:szCs w:val="18"/>
              </w:rPr>
              <w:t>А затем -</w:t>
            </w:r>
            <w:r w:rsidRPr="003F6281">
              <w:rPr>
                <w:rFonts w:ascii="Arial" w:hAnsi="Arial" w:cs="Arial"/>
                <w:b/>
                <w:sz w:val="18"/>
                <w:szCs w:val="18"/>
              </w:rPr>
              <w:t xml:space="preserve"> ОБЗОРНАЯ</w:t>
            </w:r>
            <w:r w:rsidRPr="003F6281">
              <w:rPr>
                <w:rFonts w:ascii="Arial" w:hAnsi="Arial" w:cs="Arial"/>
                <w:sz w:val="18"/>
                <w:szCs w:val="18"/>
              </w:rPr>
              <w:t xml:space="preserve"> экскурсия по Бресту. Брест - старинный город на границе Беларуси и Польши (первое упоминание в 1019 году!). Город имеет древнюю и насыщенную историю: первым из белорусских городов он получил </w:t>
            </w:r>
            <w:proofErr w:type="spellStart"/>
            <w:r w:rsidRPr="003F6281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3F6281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3F6281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3F6281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3F6281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3F6281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 пешеходной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 Свободное время, прогулки по городу, посещение магазинов… И не упустите аттракцию – здесь на закате Вы можете полюбоваться ежедневной церемонией зажжения ретро-фонарей фонарщиком в форме петровских времен. Сфотографироваться с ним - на счастье! </w:t>
            </w:r>
          </w:p>
          <w:p w:rsidR="003F6281" w:rsidRDefault="003F6281" w:rsidP="003F62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38B4" w:rsidRPr="003F6281" w:rsidRDefault="002038B4" w:rsidP="003F62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6281">
              <w:rPr>
                <w:rFonts w:ascii="Arial" w:hAnsi="Arial" w:cs="Arial"/>
                <w:sz w:val="18"/>
                <w:szCs w:val="18"/>
              </w:rPr>
              <w:t>Ночлег в Бресте</w:t>
            </w:r>
            <w:r w:rsidRPr="003F628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0B5694" w:rsidRPr="004434B1" w:rsidRDefault="000B5694" w:rsidP="002038B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8B4" w:rsidRDefault="002038B4" w:rsidP="002038B4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038B4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2038B4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</w:p>
          <w:p w:rsidR="002038B4" w:rsidRDefault="002038B4" w:rsidP="002038B4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2038B4" w:rsidRDefault="002038B4" w:rsidP="002038B4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r w:rsidRPr="002038B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БЕЛОВЕЖСКУЮ ПУЩУ</w:t>
            </w:r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занесенную в Список мирового культурного и природного наследия ЮНЕСКО. Ныне это – Национальный парк, в котором сочетаются богатый растительный мир и изумительные ландшафты. Национальный парк «Беловежская пуща» представляет собой один из крупнейших лесных массивов равнинной Европы, сохранившийся до наших дней в относительно ненарушенном состоянии. В Пуще Вы посетите </w:t>
            </w:r>
            <w:r w:rsidRPr="002038B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МУЗЕЙ ПРИРОДЫ</w:t>
            </w:r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богатая коллекция экспонатов которого представляет полную палитру флоры и фауны Беларуси. Музей по своему оформлению и богатству коллекций является одним из крупнейших и лучших музеев данного профиля в Беларуси. Экспозиции выполнены с максимальным приближением к реальности, отображают видовое богатство и насыщенность лесных экосистем Беловежской пущи, создают атмосферу присутствия среди первобытной природы. </w:t>
            </w:r>
          </w:p>
          <w:p w:rsidR="008D523F" w:rsidRPr="002038B4" w:rsidRDefault="008D523F" w:rsidP="008D52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2038B4" w:rsidRDefault="002038B4" w:rsidP="002038B4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Во время </w:t>
            </w:r>
            <w:r w:rsidRPr="002038B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ОБЗОРНОЙ ЭКСКУРСИИ ПО ПУЩЕ</w:t>
            </w:r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Вы познакомитесь с особенностями первобытного леса, его растительным и животным миром. Здесь растут реликтовые деревья, здесь обитают мощные зубры, здесь удивительное разнообразие мира животных. Вы сможете полюбоваться различными ландшафтами, </w:t>
            </w:r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увидеть 600-летний дуб, 350-летнюю сосну, исторические памятники. Множество великих имен связано с этими краями – от братьев </w:t>
            </w:r>
            <w:proofErr w:type="spellStart"/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>Тышкевичей</w:t>
            </w:r>
            <w:proofErr w:type="spellEnd"/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>Тызенгаузов</w:t>
            </w:r>
            <w:proofErr w:type="spellEnd"/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до Наполеона и Николая II… На «Царском тракте» – военно-стратегическом шоссе Пружаны–</w:t>
            </w:r>
            <w:proofErr w:type="spellStart"/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>Беловежа</w:t>
            </w:r>
            <w:proofErr w:type="spellEnd"/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>–</w:t>
            </w:r>
            <w:proofErr w:type="spellStart"/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>Гайновка</w:t>
            </w:r>
            <w:proofErr w:type="spellEnd"/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открытом в 1903 году, сохранились мостики времен Российской империи с геральдическими украшениями. Интересным также является посещение </w:t>
            </w:r>
            <w:r w:rsidRPr="002038B4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«МУЗЕЯ НАРОДНОГО БЫТА И СТАРИННЫХ ТЕХНОЛОГИЙ»</w:t>
            </w:r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В нем представлены предметы домашнего обихода и утварь, без которых еще не так давно было немыслимым существование сельского населения. В музее можно познакомиться с культурой, традициями и повседневным бытом жителей Беловежской пущи XIX века. Вас ожидает </w:t>
            </w:r>
            <w:r w:rsidRPr="002038B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ДЕГУСТАЦИЯ</w:t>
            </w:r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>пущанских</w:t>
            </w:r>
            <w:proofErr w:type="spellEnd"/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угощений; Вы сможете ознакомиться с процессом самогоноварения, которым ранее славилась Беловежская пуща. И, конечно, дорогим гостям обязательно поднесут рюмочку прославленного беловежского самогона (для взрослых) с хлебом и салом. </w:t>
            </w:r>
          </w:p>
          <w:p w:rsidR="003F6281" w:rsidRPr="002038B4" w:rsidRDefault="003F6281" w:rsidP="002038B4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F6281" w:rsidRPr="003F6281" w:rsidRDefault="002038B4" w:rsidP="002038B4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48980281"/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</w:t>
            </w:r>
            <w:r w:rsidRPr="002038B4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вольеров с животными</w:t>
            </w:r>
            <w:r w:rsidRPr="002038B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это небольшой лесной зоопарк площадью 20 га, где можно полюбоваться величественными зубрами, грациозными оленями и косулями, увидеть осторожную рысь, волков, медведя, лисицу, некоторые виды хищных птиц и многих других… Свободное время для фотографирования и покупки сувениров из дерева, глины, соломки. </w:t>
            </w:r>
            <w:bookmarkEnd w:id="1"/>
            <w:r w:rsidRPr="002038B4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2038B4">
              <w:rPr>
                <w:rFonts w:ascii="Arial" w:hAnsi="Arial" w:cs="Arial"/>
                <w:sz w:val="18"/>
                <w:szCs w:val="18"/>
              </w:rPr>
              <w:t xml:space="preserve">. Переезд в Брест с песней "Беловежская пуща". По дороге, в городке </w:t>
            </w:r>
            <w:r w:rsidRPr="002038B4">
              <w:rPr>
                <w:rFonts w:ascii="Arial" w:hAnsi="Arial" w:cs="Arial"/>
                <w:b/>
                <w:caps/>
                <w:sz w:val="18"/>
                <w:szCs w:val="18"/>
              </w:rPr>
              <w:t>Каменец</w:t>
            </w:r>
            <w:r w:rsidRPr="002038B4">
              <w:rPr>
                <w:rFonts w:ascii="Arial" w:hAnsi="Arial" w:cs="Arial"/>
                <w:sz w:val="18"/>
                <w:szCs w:val="18"/>
              </w:rPr>
              <w:t xml:space="preserve">, осмотр величественной башни-донжон, построенной в конце </w:t>
            </w:r>
            <w:r w:rsidRPr="002038B4">
              <w:rPr>
                <w:rFonts w:ascii="Arial" w:hAnsi="Arial" w:cs="Arial"/>
                <w:sz w:val="18"/>
                <w:szCs w:val="18"/>
                <w:lang w:val="be-BY"/>
              </w:rPr>
              <w:t xml:space="preserve">ХІІІ века. </w:t>
            </w:r>
            <w:r w:rsidRPr="002038B4">
              <w:rPr>
                <w:rFonts w:ascii="Arial" w:hAnsi="Arial" w:cs="Arial"/>
                <w:sz w:val="18"/>
                <w:szCs w:val="18"/>
              </w:rPr>
              <w:t xml:space="preserve">Высотой 30 метров, башня представляет собой яркий образец древнего оборонного зодчества: толщина ее стен 2,5 м! Экскурсионная прогулка вокруг башни, осмотр снаружи. </w:t>
            </w:r>
          </w:p>
          <w:p w:rsidR="003F6281" w:rsidRPr="003F6281" w:rsidRDefault="003F6281" w:rsidP="002038B4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F6281" w:rsidRPr="003F6281" w:rsidRDefault="002038B4" w:rsidP="002038B4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6281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Брест. Окончание программы в Бресте в 16.00. Отправление автобуса в Минск в 16.30 </w:t>
            </w:r>
            <w:r w:rsidRPr="003F628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тех, у кого билеты на поезд из Бреста – не волнуйтесь: отвезем на вокзал!). </w:t>
            </w:r>
            <w:r w:rsidRPr="003F6281">
              <w:rPr>
                <w:rFonts w:ascii="Arial" w:hAnsi="Arial" w:cs="Arial"/>
                <w:b/>
                <w:sz w:val="18"/>
                <w:szCs w:val="18"/>
              </w:rPr>
              <w:t xml:space="preserve">Прибытие в Минск на ж/д вокзал около 21.30. </w:t>
            </w:r>
          </w:p>
          <w:p w:rsidR="003F6281" w:rsidRDefault="003F6281" w:rsidP="003F6281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38B4" w:rsidRPr="003F6281" w:rsidRDefault="002038B4" w:rsidP="003F628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6281">
              <w:rPr>
                <w:rFonts w:ascii="Arial" w:hAnsi="Arial" w:cs="Arial"/>
                <w:b/>
                <w:sz w:val="18"/>
                <w:szCs w:val="18"/>
              </w:rPr>
              <w:t>Счастливой дороги!</w:t>
            </w:r>
          </w:p>
          <w:p w:rsidR="000B5694" w:rsidRPr="003F6281" w:rsidRDefault="000B5694" w:rsidP="002038B4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A78F5" w:rsidRDefault="00FD448B" w:rsidP="002038B4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038B4" w:rsidRPr="002038B4" w:rsidRDefault="002038B4" w:rsidP="002038B4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38B4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завтрак шведский стол</w:t>
            </w:r>
          </w:p>
          <w:p w:rsidR="002038B4" w:rsidRPr="002038B4" w:rsidRDefault="002038B4" w:rsidP="002038B4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38B4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2038B4" w:rsidRPr="0009680E" w:rsidRDefault="002038B4" w:rsidP="002038B4">
            <w:pPr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680E">
              <w:rPr>
                <w:rFonts w:ascii="Arial" w:hAnsi="Arial" w:cs="Arial"/>
                <w:sz w:val="18"/>
                <w:szCs w:val="18"/>
              </w:rPr>
              <w:t xml:space="preserve">Брест - в гостинице Веста*** (центр города) или в новой </w:t>
            </w:r>
            <w:proofErr w:type="spellStart"/>
            <w:r w:rsidRPr="0009680E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Pr="0009680E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</w:p>
          <w:p w:rsidR="002038B4" w:rsidRPr="002038B4" w:rsidRDefault="002038B4" w:rsidP="002038B4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38B4">
              <w:rPr>
                <w:rFonts w:ascii="Arial" w:hAnsi="Arial" w:cs="Arial"/>
                <w:sz w:val="18"/>
                <w:szCs w:val="18"/>
              </w:rPr>
              <w:t xml:space="preserve">Питание: 2 завтрака шведский стол + 2 обеда </w:t>
            </w:r>
          </w:p>
          <w:p w:rsidR="002038B4" w:rsidRPr="002038B4" w:rsidRDefault="002038B4" w:rsidP="002038B4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38B4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2038B4" w:rsidRPr="002038B4" w:rsidRDefault="002038B4" w:rsidP="002038B4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38B4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2038B4" w:rsidRPr="0009680E" w:rsidRDefault="002038B4" w:rsidP="002038B4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680E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2038B4" w:rsidRPr="0009680E" w:rsidRDefault="002038B4" w:rsidP="002038B4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680E">
              <w:rPr>
                <w:rFonts w:ascii="Arial" w:hAnsi="Arial" w:cs="Arial"/>
                <w:sz w:val="18"/>
                <w:szCs w:val="18"/>
              </w:rPr>
              <w:t xml:space="preserve">Экскурсия в Брестскую крепость, посещение музея </w:t>
            </w:r>
          </w:p>
          <w:p w:rsidR="002038B4" w:rsidRPr="0009680E" w:rsidRDefault="002038B4" w:rsidP="002038B4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680E">
              <w:rPr>
                <w:rFonts w:ascii="Arial" w:hAnsi="Arial" w:cs="Arial"/>
                <w:sz w:val="18"/>
                <w:szCs w:val="18"/>
              </w:rPr>
              <w:t xml:space="preserve">Экскурсия в Беловежскую пущу </w:t>
            </w:r>
          </w:p>
          <w:p w:rsidR="002038B4" w:rsidRPr="0009680E" w:rsidRDefault="002038B4" w:rsidP="002038B4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15207260"/>
            <w:r w:rsidRPr="0009680E">
              <w:rPr>
                <w:rFonts w:ascii="Arial" w:hAnsi="Arial" w:cs="Arial"/>
                <w:sz w:val="18"/>
                <w:szCs w:val="18"/>
              </w:rPr>
              <w:t xml:space="preserve">Обзорная экскурсия по Беловежской пуще </w:t>
            </w:r>
          </w:p>
          <w:p w:rsidR="002038B4" w:rsidRPr="0009680E" w:rsidRDefault="002038B4" w:rsidP="002038B4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680E">
              <w:rPr>
                <w:rFonts w:ascii="Arial" w:hAnsi="Arial" w:cs="Arial"/>
                <w:sz w:val="18"/>
                <w:szCs w:val="18"/>
              </w:rPr>
              <w:t>Посещение Музея народного быта</w:t>
            </w:r>
          </w:p>
          <w:p w:rsidR="002038B4" w:rsidRPr="0009680E" w:rsidRDefault="002038B4" w:rsidP="002038B4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3" w:name="_Hlk148983346"/>
            <w:r w:rsidRPr="0009680E">
              <w:rPr>
                <w:rFonts w:ascii="Arial" w:hAnsi="Arial" w:cs="Arial"/>
                <w:sz w:val="18"/>
                <w:szCs w:val="18"/>
              </w:rPr>
              <w:t>Дегустация «</w:t>
            </w:r>
            <w:proofErr w:type="spellStart"/>
            <w:r w:rsidRPr="0009680E">
              <w:rPr>
                <w:rFonts w:ascii="Arial" w:hAnsi="Arial" w:cs="Arial"/>
                <w:sz w:val="18"/>
                <w:szCs w:val="18"/>
              </w:rPr>
              <w:t>пущанских</w:t>
            </w:r>
            <w:proofErr w:type="spellEnd"/>
            <w:r w:rsidRPr="0009680E">
              <w:rPr>
                <w:rFonts w:ascii="Arial" w:hAnsi="Arial" w:cs="Arial"/>
                <w:sz w:val="18"/>
                <w:szCs w:val="18"/>
              </w:rPr>
              <w:t>» угощений</w:t>
            </w:r>
          </w:p>
          <w:bookmarkEnd w:id="3"/>
          <w:p w:rsidR="002038B4" w:rsidRPr="0009680E" w:rsidRDefault="002038B4" w:rsidP="002038B4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680E">
              <w:rPr>
                <w:rFonts w:ascii="Arial" w:hAnsi="Arial" w:cs="Arial"/>
                <w:sz w:val="18"/>
                <w:szCs w:val="18"/>
              </w:rPr>
              <w:t xml:space="preserve">Посещение Музея природы </w:t>
            </w:r>
          </w:p>
          <w:p w:rsidR="002038B4" w:rsidRPr="0009680E" w:rsidRDefault="002038B4" w:rsidP="002038B4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680E">
              <w:rPr>
                <w:rFonts w:ascii="Arial" w:hAnsi="Arial" w:cs="Arial"/>
                <w:sz w:val="18"/>
                <w:szCs w:val="18"/>
              </w:rPr>
              <w:t>Посещение вольеров с животными</w:t>
            </w:r>
          </w:p>
          <w:p w:rsidR="002038B4" w:rsidRPr="0009680E" w:rsidRDefault="002038B4" w:rsidP="002038B4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680E">
              <w:rPr>
                <w:rFonts w:ascii="Arial" w:hAnsi="Arial" w:cs="Arial"/>
                <w:sz w:val="18"/>
                <w:szCs w:val="18"/>
              </w:rPr>
              <w:t>Осмотр башни-донжон ХІІІ века в Каменце</w:t>
            </w:r>
          </w:p>
          <w:p w:rsidR="002038B4" w:rsidRPr="002038B4" w:rsidRDefault="002038B4" w:rsidP="002038B4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38B4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2038B4">
              <w:rPr>
                <w:rFonts w:ascii="Arial" w:hAnsi="Arial" w:cs="Arial"/>
                <w:sz w:val="18"/>
                <w:szCs w:val="18"/>
              </w:rPr>
              <w:t>: памятка, карта Бреста с указанием отеля, музеев, магазинов…</w:t>
            </w:r>
          </w:p>
          <w:bookmarkEnd w:id="2"/>
          <w:p w:rsidR="002038B4" w:rsidRPr="002F0EB0" w:rsidRDefault="002038B4" w:rsidP="002038B4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2038B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0B569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0B5694" w:rsidRPr="004434B1" w:rsidRDefault="000B5694" w:rsidP="000B569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B5694" w:rsidRPr="000B5694" w:rsidRDefault="000B5694" w:rsidP="000B5694">
            <w:p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B569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0B5694" w:rsidRDefault="000B5694" w:rsidP="002038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56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30 % </w:t>
            </w:r>
            <w:r w:rsidR="00E875AD">
              <w:rPr>
                <w:rFonts w:ascii="Arial" w:hAnsi="Arial" w:cs="Arial"/>
                <w:b/>
                <w:bCs/>
                <w:sz w:val="18"/>
                <w:szCs w:val="18"/>
              </w:rPr>
              <w:t>в течение</w:t>
            </w:r>
            <w:r w:rsidRPr="000B56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0B5694" w:rsidRPr="000B5694" w:rsidRDefault="000B5694" w:rsidP="000B5694">
            <w:p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B5694" w:rsidRPr="000B5694" w:rsidRDefault="000B5694" w:rsidP="002038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B569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0B5694" w:rsidRPr="000B5694" w:rsidRDefault="000B5694" w:rsidP="002038B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56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2038B4" w:rsidRPr="004434B1" w:rsidRDefault="002038B4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2038B4" w:rsidRPr="00576C57" w:rsidRDefault="002038B4" w:rsidP="002038B4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Возможные размещения в гостиницах (с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>тоимость тура для 1 человека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2038B4" w:rsidRPr="00576C57" w:rsidRDefault="002038B4" w:rsidP="002038B4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Гостиницы: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ВЕСТА*** 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(Брест):</w:t>
            </w:r>
          </w:p>
          <w:p w:rsidR="002038B4" w:rsidRDefault="002038B4" w:rsidP="002038B4">
            <w:pPr>
              <w:pStyle w:val="a5"/>
              <w:numPr>
                <w:ilvl w:val="0"/>
                <w:numId w:val="19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Брест, ВЕСТА*** – ном</w:t>
            </w:r>
            <w:r>
              <w:rPr>
                <w:rFonts w:ascii="Arial" w:hAnsi="Arial" w:cs="Arial"/>
                <w:bCs/>
                <w:sz w:val="18"/>
                <w:szCs w:val="18"/>
              </w:rPr>
              <w:t>ера ЛЮКС (2 комнаты, 3 чел.) - 22 1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2038B4" w:rsidRPr="00576C57" w:rsidRDefault="002038B4" w:rsidP="002038B4">
            <w:pPr>
              <w:pStyle w:val="a5"/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038B4" w:rsidRPr="00576C57" w:rsidRDefault="002038B4" w:rsidP="002038B4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ХЭМПТОН бай ХИЛТОН*** (Брест)</w:t>
            </w:r>
          </w:p>
          <w:p w:rsidR="002038B4" w:rsidRPr="00A71D0D" w:rsidRDefault="002038B4" w:rsidP="002038B4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Брест, ХЭМПТОН бай ХИЛТОН*** – СЕМЕЙНЫЕ (1 ко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мната, 2-спальная кровать + диван, 3 чел.) - 22 7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(24 500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на праздники)</w:t>
            </w:r>
          </w:p>
          <w:p w:rsidR="002038B4" w:rsidRDefault="002038B4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Default="00540615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Стоимость детского места</w:t>
            </w:r>
            <w:r w:rsidR="004434B1"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2038B4" w:rsidRPr="002038B4" w:rsidRDefault="002038B4" w:rsidP="002038B4">
            <w:pPr>
              <w:numPr>
                <w:ilvl w:val="0"/>
                <w:numId w:val="8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/>
                <w:bCs/>
                <w:sz w:val="18"/>
                <w:szCs w:val="18"/>
              </w:rPr>
              <w:t>Гостиница ВЕСТА***:</w:t>
            </w:r>
          </w:p>
          <w:p w:rsidR="002038B4" w:rsidRPr="002038B4" w:rsidRDefault="002038B4" w:rsidP="002038B4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38B4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1 000 </w:t>
            </w:r>
            <w:proofErr w:type="spellStart"/>
            <w:r w:rsidRPr="002038B4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2038B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2038B4" w:rsidRPr="002038B4" w:rsidRDefault="002038B4" w:rsidP="002038B4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right="-295"/>
              <w:rPr>
                <w:rFonts w:ascii="Arial" w:hAnsi="Arial" w:cs="Arial"/>
                <w:sz w:val="18"/>
                <w:szCs w:val="18"/>
              </w:rPr>
            </w:pPr>
            <w:r w:rsidRPr="002038B4">
              <w:rPr>
                <w:rFonts w:ascii="Arial" w:hAnsi="Arial" w:cs="Arial"/>
                <w:sz w:val="18"/>
                <w:szCs w:val="18"/>
              </w:rPr>
              <w:lastRenderedPageBreak/>
              <w:t>Дети 6—16 лет на дополнительном месте только в номере ЛЮКС — минус 10% от цены взрослых</w:t>
            </w:r>
          </w:p>
          <w:p w:rsidR="002038B4" w:rsidRDefault="002038B4" w:rsidP="002038B4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38B4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8 500 </w:t>
            </w:r>
            <w:proofErr w:type="spellStart"/>
            <w:r w:rsidRPr="002038B4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2038B4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2038B4" w:rsidRPr="002038B4" w:rsidRDefault="002038B4" w:rsidP="002038B4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038B4" w:rsidRPr="002038B4" w:rsidRDefault="002038B4" w:rsidP="002038B4">
            <w:pPr>
              <w:numPr>
                <w:ilvl w:val="0"/>
                <w:numId w:val="8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/>
                <w:bCs/>
                <w:sz w:val="18"/>
                <w:szCs w:val="18"/>
              </w:rPr>
              <w:t>Гостиница ХЭМПТОН бай ХИЛТОН***:</w:t>
            </w:r>
          </w:p>
          <w:p w:rsidR="002038B4" w:rsidRPr="002038B4" w:rsidRDefault="002038B4" w:rsidP="002038B4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38B4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</w:t>
            </w:r>
            <w:r w:rsidRPr="002038B4">
              <w:rPr>
                <w:rFonts w:ascii="Arial" w:hAnsi="Arial" w:cs="Arial"/>
                <w:sz w:val="18"/>
                <w:szCs w:val="18"/>
                <w:lang w:val="be-BY"/>
              </w:rPr>
              <w:t>1 0</w:t>
            </w:r>
            <w:r w:rsidRPr="002038B4">
              <w:rPr>
                <w:rFonts w:ascii="Arial" w:hAnsi="Arial" w:cs="Arial"/>
                <w:sz w:val="18"/>
                <w:szCs w:val="18"/>
              </w:rPr>
              <w:t xml:space="preserve">00 </w:t>
            </w:r>
            <w:proofErr w:type="spellStart"/>
            <w:r w:rsidRPr="002038B4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2038B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2038B4" w:rsidRPr="002038B4" w:rsidRDefault="002038B4" w:rsidP="002038B4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38B4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только в номерах СЕМЕЙНЫХ — минус 10% от цены взрослых</w:t>
            </w:r>
          </w:p>
          <w:p w:rsidR="002038B4" w:rsidRPr="002038B4" w:rsidRDefault="002038B4" w:rsidP="002038B4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right="-154"/>
              <w:rPr>
                <w:rFonts w:ascii="Arial" w:hAnsi="Arial" w:cs="Arial"/>
                <w:sz w:val="18"/>
                <w:szCs w:val="18"/>
              </w:rPr>
            </w:pPr>
            <w:r w:rsidRPr="002038B4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</w:t>
            </w:r>
            <w:r w:rsidRPr="002038B4">
              <w:rPr>
                <w:rFonts w:ascii="Arial" w:hAnsi="Arial" w:cs="Arial"/>
                <w:sz w:val="18"/>
                <w:szCs w:val="18"/>
                <w:lang w:val="be-BY"/>
              </w:rPr>
              <w:t>8 5</w:t>
            </w:r>
            <w:r w:rsidRPr="002038B4">
              <w:rPr>
                <w:rFonts w:ascii="Arial" w:hAnsi="Arial" w:cs="Arial"/>
                <w:sz w:val="18"/>
                <w:szCs w:val="18"/>
              </w:rPr>
              <w:t xml:space="preserve">00 </w:t>
            </w:r>
            <w:proofErr w:type="spellStart"/>
            <w:r w:rsidRPr="002038B4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2038B4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974459" w:rsidRPr="002038B4" w:rsidRDefault="00974459" w:rsidP="002038B4">
            <w:pPr>
              <w:numPr>
                <w:ilvl w:val="0"/>
                <w:numId w:val="8"/>
              </w:numPr>
              <w:tabs>
                <w:tab w:val="left" w:pos="289"/>
              </w:tabs>
              <w:suppressAutoHyphens/>
              <w:spacing w:after="0" w:line="21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Веста***,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Машерова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TWIN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содержат все необходимые удобства – 2 кровати (номер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– 1 кровать и диван), туалет-ванную, телефон, телевизор, холодильник.</w:t>
            </w:r>
            <w:r w:rsidRPr="004434B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4434B1" w:rsidRPr="002038B4" w:rsidRDefault="004434B1" w:rsidP="002038B4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 xml:space="preserve">ресторан </w:t>
            </w:r>
          </w:p>
          <w:p w:rsidR="004434B1" w:rsidRPr="002038B4" w:rsidRDefault="004434B1" w:rsidP="002038B4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4434B1" w:rsidRPr="002038B4" w:rsidRDefault="004434B1" w:rsidP="002038B4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сауна финская</w:t>
            </w:r>
          </w:p>
          <w:p w:rsidR="004434B1" w:rsidRPr="002038B4" w:rsidRDefault="004434B1" w:rsidP="002038B4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4434B1" w:rsidRPr="002038B4" w:rsidRDefault="004434B1" w:rsidP="002038B4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массажный кабинет, солярий</w:t>
            </w:r>
          </w:p>
          <w:p w:rsidR="004434B1" w:rsidRPr="002038B4" w:rsidRDefault="004434B1" w:rsidP="002038B4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 xml:space="preserve">парковка </w:t>
            </w:r>
          </w:p>
          <w:p w:rsidR="004434B1" w:rsidRPr="002038B4" w:rsidRDefault="004434B1" w:rsidP="002038B4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газетный киоск</w:t>
            </w:r>
          </w:p>
          <w:p w:rsidR="004434B1" w:rsidRPr="002038B4" w:rsidRDefault="004434B1" w:rsidP="002038B4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бильярд русский</w:t>
            </w:r>
          </w:p>
          <w:p w:rsidR="004434B1" w:rsidRPr="002038B4" w:rsidRDefault="004434B1" w:rsidP="002038B4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4434B1" w:rsidRPr="002038B4" w:rsidRDefault="004434B1" w:rsidP="002038B4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конференц-зал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74459" w:rsidRP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</w:t>
            </w:r>
            <w:proofErr w:type="spellStart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>Хэмптон</w:t>
            </w:r>
            <w:proofErr w:type="spellEnd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бай Хилтон***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Hampton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by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Алми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» и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Евроопт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». Все номера отеля отличаются яркими интерьерами, оборудованы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см; номера ТВИН - 2 отдельные крова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ти шириной 120 см; номера ДАБЛ 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- одну двуспальную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см. Номера СЕМЕЙНЫЕ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Queen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150 см и диван для размещения ребенка. </w:t>
            </w:r>
          </w:p>
          <w:p w:rsidR="00974459" w:rsidRP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74459" w:rsidRPr="002038B4" w:rsidRDefault="00974459" w:rsidP="002038B4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038B4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2038B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974459" w:rsidRPr="002038B4" w:rsidRDefault="00974459" w:rsidP="002038B4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Ресторан “</w:t>
            </w:r>
            <w:proofErr w:type="spellStart"/>
            <w:r w:rsidRPr="002038B4">
              <w:rPr>
                <w:rFonts w:ascii="Arial" w:hAnsi="Arial" w:cs="Arial"/>
                <w:bCs/>
                <w:sz w:val="18"/>
                <w:szCs w:val="18"/>
              </w:rPr>
              <w:t>Embrace</w:t>
            </w:r>
            <w:proofErr w:type="spellEnd"/>
            <w:r w:rsidRPr="002038B4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2038B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2038B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2038B4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2038B4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974459" w:rsidRPr="002038B4" w:rsidRDefault="00974459" w:rsidP="002038B4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лобби-бар 24 часа</w:t>
            </w:r>
          </w:p>
          <w:p w:rsidR="00974459" w:rsidRPr="002038B4" w:rsidRDefault="00974459" w:rsidP="002038B4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74459" w:rsidRPr="002038B4" w:rsidRDefault="00974459" w:rsidP="002038B4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 xml:space="preserve">2 конференц-зала </w:t>
            </w:r>
          </w:p>
          <w:p w:rsidR="00974459" w:rsidRPr="002038B4" w:rsidRDefault="00974459" w:rsidP="002038B4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2 переговорные</w:t>
            </w:r>
          </w:p>
          <w:p w:rsidR="00974459" w:rsidRPr="002038B4" w:rsidRDefault="00974459" w:rsidP="002038B4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74459" w:rsidRPr="002038B4" w:rsidRDefault="00974459" w:rsidP="002038B4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8B4">
              <w:rPr>
                <w:rFonts w:ascii="Arial" w:hAnsi="Arial" w:cs="Arial"/>
                <w:bCs/>
                <w:sz w:val="18"/>
                <w:szCs w:val="18"/>
              </w:rPr>
              <w:t>охраняемый паркинг</w:t>
            </w:r>
          </w:p>
          <w:p w:rsid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40615" w:rsidRDefault="00974459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>Минск – Брест 350 км, Брест - Беловежская пуща 60 км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0B5694" w:rsidRPr="00974459" w:rsidRDefault="000B5694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B4262"/>
    <w:multiLevelType w:val="hybridMultilevel"/>
    <w:tmpl w:val="0198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C79B4"/>
    <w:multiLevelType w:val="hybridMultilevel"/>
    <w:tmpl w:val="69A0B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A021F"/>
    <w:multiLevelType w:val="hybridMultilevel"/>
    <w:tmpl w:val="1912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F7B32"/>
    <w:multiLevelType w:val="hybridMultilevel"/>
    <w:tmpl w:val="2068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47DD7"/>
    <w:multiLevelType w:val="hybridMultilevel"/>
    <w:tmpl w:val="D59C57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12AF9"/>
    <w:multiLevelType w:val="hybridMultilevel"/>
    <w:tmpl w:val="80AA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601B1C"/>
    <w:multiLevelType w:val="hybridMultilevel"/>
    <w:tmpl w:val="91002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7"/>
  </w:num>
  <w:num w:numId="5">
    <w:abstractNumId w:val="5"/>
  </w:num>
  <w:num w:numId="6">
    <w:abstractNumId w:val="7"/>
  </w:num>
  <w:num w:numId="7">
    <w:abstractNumId w:val="15"/>
  </w:num>
  <w:num w:numId="8">
    <w:abstractNumId w:val="0"/>
  </w:num>
  <w:num w:numId="9">
    <w:abstractNumId w:val="4"/>
  </w:num>
  <w:num w:numId="10">
    <w:abstractNumId w:val="16"/>
  </w:num>
  <w:num w:numId="11">
    <w:abstractNumId w:val="14"/>
  </w:num>
  <w:num w:numId="12">
    <w:abstractNumId w:val="13"/>
  </w:num>
  <w:num w:numId="13">
    <w:abstractNumId w:val="5"/>
  </w:num>
  <w:num w:numId="14">
    <w:abstractNumId w:val="3"/>
  </w:num>
  <w:num w:numId="15">
    <w:abstractNumId w:val="18"/>
  </w:num>
  <w:num w:numId="16">
    <w:abstractNumId w:val="12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0B5694"/>
    <w:rsid w:val="00192863"/>
    <w:rsid w:val="001A0065"/>
    <w:rsid w:val="001E2608"/>
    <w:rsid w:val="002038B4"/>
    <w:rsid w:val="002332FF"/>
    <w:rsid w:val="002C730A"/>
    <w:rsid w:val="002D5A4B"/>
    <w:rsid w:val="002F0EB0"/>
    <w:rsid w:val="00356577"/>
    <w:rsid w:val="00367888"/>
    <w:rsid w:val="00382BBF"/>
    <w:rsid w:val="003F6281"/>
    <w:rsid w:val="00424B18"/>
    <w:rsid w:val="004434B1"/>
    <w:rsid w:val="004444A0"/>
    <w:rsid w:val="00457741"/>
    <w:rsid w:val="004E3694"/>
    <w:rsid w:val="005006F5"/>
    <w:rsid w:val="00513932"/>
    <w:rsid w:val="00540615"/>
    <w:rsid w:val="00574D37"/>
    <w:rsid w:val="00622EA8"/>
    <w:rsid w:val="006553C8"/>
    <w:rsid w:val="006D4AE1"/>
    <w:rsid w:val="006D7B4D"/>
    <w:rsid w:val="006F16FB"/>
    <w:rsid w:val="007A1995"/>
    <w:rsid w:val="007E05AD"/>
    <w:rsid w:val="00826526"/>
    <w:rsid w:val="008770D6"/>
    <w:rsid w:val="008D523F"/>
    <w:rsid w:val="009346F7"/>
    <w:rsid w:val="009710F1"/>
    <w:rsid w:val="00974459"/>
    <w:rsid w:val="009B1AFB"/>
    <w:rsid w:val="009B221C"/>
    <w:rsid w:val="009B43FB"/>
    <w:rsid w:val="00A00BE4"/>
    <w:rsid w:val="00AB7ECC"/>
    <w:rsid w:val="00B163D4"/>
    <w:rsid w:val="00B23BFF"/>
    <w:rsid w:val="00B4485B"/>
    <w:rsid w:val="00BF6226"/>
    <w:rsid w:val="00CA24A3"/>
    <w:rsid w:val="00D378F5"/>
    <w:rsid w:val="00E37340"/>
    <w:rsid w:val="00E57503"/>
    <w:rsid w:val="00E875AD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11</cp:revision>
  <dcterms:created xsi:type="dcterms:W3CDTF">2024-02-21T14:01:00Z</dcterms:created>
  <dcterms:modified xsi:type="dcterms:W3CDTF">2025-12-19T16:06:00Z</dcterms:modified>
</cp:coreProperties>
</file>